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2EAF0" w14:textId="77777777" w:rsidR="00266581" w:rsidRDefault="00266581" w:rsidP="00266581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2A76A7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2A76A7"/>
          <w:sz w:val="20"/>
          <w:szCs w:val="20"/>
          <w:lang w:eastAsia="ro-RO"/>
        </w:rPr>
        <w:t>ANEXA Nr. 5</w:t>
      </w:r>
    </w:p>
    <w:p w14:paraId="19F4FFF9" w14:textId="3703B77C" w:rsidR="00266581" w:rsidRPr="00266581" w:rsidRDefault="00266581" w:rsidP="00266581">
      <w:pPr>
        <w:shd w:val="clear" w:color="auto" w:fill="FFFFFF"/>
        <w:spacing w:after="0" w:line="240" w:lineRule="auto"/>
        <w:jc w:val="right"/>
        <w:outlineLvl w:val="3"/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48B7E6"/>
          <w:sz w:val="20"/>
          <w:szCs w:val="20"/>
          <w:lang w:eastAsia="ro-RO"/>
        </w:rPr>
        <w:t>la procedură</w:t>
      </w:r>
    </w:p>
    <w:p w14:paraId="670CB71D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ANTET</w:t>
      </w:r>
    </w:p>
    <w:p w14:paraId="6DD9D48F" w14:textId="77777777" w:rsidR="00266581" w:rsidRPr="00266581" w:rsidRDefault="00266581" w:rsidP="00266581">
      <w:pPr>
        <w:shd w:val="clear" w:color="auto" w:fill="FFFFFF"/>
        <w:spacing w:after="15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48B7E6"/>
          <w:sz w:val="20"/>
          <w:szCs w:val="20"/>
          <w:lang w:eastAsia="ro-RO"/>
        </w:rPr>
        <w:t>RAPORT DE ACTIVITATE</w:t>
      </w:r>
      <w:r w:rsidRPr="00266581">
        <w:rPr>
          <w:rFonts w:ascii="Calibri" w:eastAsia="Times New Roman" w:hAnsi="Calibri" w:cs="Calibri"/>
          <w:b/>
          <w:bCs/>
          <w:color w:val="48B7E6"/>
          <w:sz w:val="20"/>
          <w:szCs w:val="20"/>
          <w:lang w:eastAsia="ro-RO"/>
        </w:rPr>
        <w:br/>
        <w:t>pentru anul . . . . . . . . . .</w:t>
      </w:r>
    </w:p>
    <w:p w14:paraId="58BC69E9" w14:textId="77777777" w:rsidR="00266581" w:rsidRPr="00266581" w:rsidRDefault="00266581" w:rsidP="00266581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Unitatea protejată autorizată</w:t>
      </w: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br/>
        <w:t>. . . . . . . . . .</w:t>
      </w:r>
    </w:p>
    <w:p w14:paraId="4F37E224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În conformitate cu prevederile art. 82 </w:t>
      </w:r>
      <w:hyperlink r:id="rId4" w:anchor="p-201018291" w:tgtFrame="_blank" w:history="1">
        <w:r w:rsidRPr="00266581">
          <w:rPr>
            <w:rFonts w:ascii="Calibri" w:eastAsia="Times New Roman" w:hAnsi="Calibri" w:cs="Calibri"/>
            <w:color w:val="1A86B6"/>
            <w:sz w:val="20"/>
            <w:szCs w:val="20"/>
            <w:u w:val="single"/>
            <w:lang w:eastAsia="ro-RO"/>
          </w:rPr>
          <w:t>alin. (2)</w:t>
        </w:r>
      </w:hyperlink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din Legea nr. 448/2006 privind protecția și promovarea drepturilor persoanelor cu handicap, republicată, cu modificările și completările ulterioare, vă transmitem raportul de activitate al unității protejate autorizate, . . . . . . . . . .</w:t>
      </w:r>
    </w:p>
    <w:p w14:paraId="2DEB5865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ro-RO"/>
        </w:rPr>
        <w:t>1.</w:t>
      </w: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. . . . . . . . . . , cu sediul în localitatea . . . . . . . . . ., str. . . . . . . . . . . nr. . . . . . . . . . ., bl. . . . . . . . . . ., sc. . . . . . . . . . ., et. . . ., ap. . . . . . . . . . ., județul/sectorul . . . . . . . . . ., a fost autorizată să funcționeze ca unitate protejată, având Autorizația nr. . . . . . . . . . . din data . . . . . . . . . . .</w:t>
      </w:r>
    </w:p>
    <w:p w14:paraId="38AAE1F3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ro-RO"/>
        </w:rPr>
        <w:t>2.</w:t>
      </w: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Domeniile autorizate în care au lucrat, pe parcursul anului, persoanele cu handicap/invalide gradul III și activitatea prestată:</w:t>
      </w:r>
    </w:p>
    <w:tbl>
      <w:tblPr>
        <w:tblW w:w="11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584"/>
        <w:gridCol w:w="6816"/>
        <w:gridCol w:w="3911"/>
      </w:tblGrid>
      <w:tr w:rsidR="00266581" w:rsidRPr="00266581" w14:paraId="7893661C" w14:textId="77777777" w:rsidTr="0026658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AF727" w14:textId="77777777" w:rsidR="00266581" w:rsidRPr="00266581" w:rsidRDefault="00266581" w:rsidP="002665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85EC5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88FF9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80638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</w:tr>
      <w:tr w:rsidR="00266581" w:rsidRPr="00266581" w14:paraId="532CC54C" w14:textId="77777777" w:rsidTr="00266581">
        <w:trPr>
          <w:trHeight w:val="44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14339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CAFB6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68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D8FF7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Domeniile autorizate în care au lucrat pe parcursul anului persoanele cu handicap/invalide gradul III</w:t>
            </w:r>
          </w:p>
        </w:tc>
        <w:tc>
          <w:tcPr>
            <w:tcW w:w="39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8CF12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Descrierea activității prestate de către persoanele cu handicap/invalide gradul III</w:t>
            </w:r>
          </w:p>
        </w:tc>
      </w:tr>
      <w:tr w:rsidR="00266581" w:rsidRPr="00266581" w14:paraId="46D1036A" w14:textId="77777777" w:rsidTr="00266581">
        <w:trPr>
          <w:trHeight w:val="24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9D3B1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5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B1A65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8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08084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39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F0A0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</w:tr>
    </w:tbl>
    <w:p w14:paraId="5B7CD4EB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ro-RO"/>
        </w:rPr>
        <w:t>3.</w:t>
      </w: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În anul . . . . . . . . . . personalul angajat în cadrul unității protejate autorizate, pe fiecare lună în parte, a fost următorul:</w:t>
      </w:r>
    </w:p>
    <w:tbl>
      <w:tblPr>
        <w:tblW w:w="114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631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266581" w:rsidRPr="00266581" w14:paraId="434476F5" w14:textId="77777777" w:rsidTr="0026658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12C49" w14:textId="77777777" w:rsidR="00266581" w:rsidRPr="00266581" w:rsidRDefault="00266581" w:rsidP="002665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CE275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87899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7541C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2776F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CBF2E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F2A3D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460E5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5F90D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229E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CD866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68217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99FAC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F51DE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</w:tr>
      <w:tr w:rsidR="00266581" w:rsidRPr="00266581" w14:paraId="397A43BF" w14:textId="77777777" w:rsidTr="0026658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46F85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704F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Luna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6C57B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01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2F7A4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02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34771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03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86D14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04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D667D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05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1BB87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06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3F605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07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1FEB4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08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4ED8C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09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9E982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FC4F1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11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32B8B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12</w:t>
            </w:r>
          </w:p>
        </w:tc>
      </w:tr>
      <w:tr w:rsidR="00266581" w:rsidRPr="00266581" w14:paraId="0FB014FE" w14:textId="77777777" w:rsidTr="0026658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5BE78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6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8D164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Total angajați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5D454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F5CAD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3419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861DF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F994E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91163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CEAD0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92453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35A2B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77118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8C6E1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2875E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</w:tr>
      <w:tr w:rsidR="00266581" w:rsidRPr="00266581" w14:paraId="6217C389" w14:textId="77777777" w:rsidTr="0026658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200B4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1EE94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Număr persoane cu handicap/invalide gradul III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A80E7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FEF4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BCDC4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1908E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33B7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D9163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F432E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108BC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190A03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1D648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63CAF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2C5B7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</w:tr>
      <w:tr w:rsidR="00266581" w:rsidRPr="00266581" w14:paraId="714E4883" w14:textId="77777777" w:rsidTr="0026658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5589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4F31E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Procent cumulat număr persoane cu handicap/invalide gradul III (%)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FCAAC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EFD3B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5849F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D867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CD16F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B645E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64A35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9A7D9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90C72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F385E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26EE1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4639D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</w:tr>
      <w:tr w:rsidR="00266581" w:rsidRPr="00266581" w14:paraId="37342DA2" w14:textId="77777777" w:rsidTr="0026658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0B88F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5203D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Timpul de lucru al tuturor angajaților (nr. total de ore)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29948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F1FD2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48BC2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294D4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44C87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8A3C5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FAD69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C5DE7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B28B5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56DA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CD84B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27E4D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</w:tr>
      <w:tr w:rsidR="00266581" w:rsidRPr="00266581" w14:paraId="518702C9" w14:textId="77777777" w:rsidTr="00266581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77BA3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F099C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Timpul de lucru al persoanelor cu handicap/invalide gradul III (nr. total de ore)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08702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80968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D9EA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CCF53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A8ED3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60F2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0A847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4ACD2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6C609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827A1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51597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0A3458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</w:tr>
      <w:tr w:rsidR="00266581" w:rsidRPr="00266581" w14:paraId="0799E777" w14:textId="77777777" w:rsidTr="00266581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2CBBC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631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EC8A9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Procent cumulat timp de lucru al persoanelor cu handicap/invalide gradul III din timpul de lucru cumulat al tuturor angajaților</w:t>
            </w: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4BB50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29D37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626D0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BDF9E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E7302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EFFEC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CE5AA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377F0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CE91C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7B67B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06852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4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EF13F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</w:tr>
    </w:tbl>
    <w:p w14:paraId="36517116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ro-RO"/>
        </w:rPr>
        <w:t>4.</w:t>
      </w: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Pentru situația din luna decembrie . . . . . . . . . . anexăm, în copie, următoarele:</w:t>
      </w:r>
    </w:p>
    <w:p w14:paraId="6D6C1CF3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ro-RO"/>
        </w:rPr>
        <w:t>a)</w:t>
      </w: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documentele care atestă încadrarea în grad de handicap/invaliditate gradul III, în termen de valabilitate;</w:t>
      </w:r>
    </w:p>
    <w:p w14:paraId="679F8CD0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ro-RO"/>
        </w:rPr>
        <w:t>b)</w:t>
      </w: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raportul per salariat al persoanei cu handicap/invalide gradul III, pentru anul raportat (ianuarie-decembrie), după caz.</w:t>
      </w:r>
    </w:p>
    <w:p w14:paraId="6EE9EF30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ro-RO"/>
        </w:rPr>
        <w:t>5.</w:t>
      </w: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Numărul de contracte rezervate încheiate în baza Legii </w:t>
      </w:r>
      <w:hyperlink r:id="rId5" w:tgtFrame="_blank" w:history="1">
        <w:r w:rsidRPr="00266581">
          <w:rPr>
            <w:rFonts w:ascii="Calibri" w:eastAsia="Times New Roman" w:hAnsi="Calibri" w:cs="Calibri"/>
            <w:color w:val="1A86B6"/>
            <w:sz w:val="20"/>
            <w:szCs w:val="20"/>
            <w:u w:val="single"/>
            <w:lang w:eastAsia="ro-RO"/>
          </w:rPr>
          <w:t>nr. 98/2016</w:t>
        </w:r>
      </w:hyperlink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privind achizițiile publice, cu modificările și completările ulterioare, . . . . . . . . . . și valoarea totală a acestora, fără TVA . . . . . . . . . .</w:t>
      </w:r>
    </w:p>
    <w:p w14:paraId="1F89E64C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ro-RO"/>
        </w:rPr>
        <w:lastRenderedPageBreak/>
        <w:t>6.</w:t>
      </w: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Numărul de contracte încheiate în sensul prevederilor art. 78 alin. (3) </w:t>
      </w:r>
      <w:hyperlink r:id="rId6" w:anchor="p-321959085" w:tgtFrame="_blank" w:history="1">
        <w:r w:rsidRPr="00266581">
          <w:rPr>
            <w:rFonts w:ascii="Calibri" w:eastAsia="Times New Roman" w:hAnsi="Calibri" w:cs="Calibri"/>
            <w:color w:val="1A86B6"/>
            <w:sz w:val="20"/>
            <w:szCs w:val="20"/>
            <w:u w:val="single"/>
            <w:lang w:eastAsia="ro-RO"/>
          </w:rPr>
          <w:t>lit. b)</w:t>
        </w:r>
      </w:hyperlink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din Legea nr. 448/2006 privind protecția și promovarea drepturilor persoanelor cu handicap, republicată, cu modificările și completările ulterioare, . . . . . . . . . .și valoarea totală a acestora, fără TVA . . . . . . . . . .</w:t>
      </w:r>
    </w:p>
    <w:p w14:paraId="0854ADC8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b/>
          <w:bCs/>
          <w:color w:val="222222"/>
          <w:sz w:val="20"/>
          <w:szCs w:val="20"/>
          <w:lang w:eastAsia="ro-RO"/>
        </w:rPr>
        <w:t>7.</w:t>
      </w: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 Cifra de afaceri, fără TVA, aferentă doar în situația existenței acordurilor de parteneriat și a contractelor comerciale încheiate în baza Legii nr. 448/2006, republicată, cu modificările și completările ulterioare, . . . . . . . . . .</w:t>
      </w:r>
    </w:p>
    <w:p w14:paraId="339B7FAA" w14:textId="77777777" w:rsidR="00266581" w:rsidRPr="00266581" w:rsidRDefault="00266581" w:rsidP="0026658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ro-RO"/>
        </w:rPr>
      </w:pPr>
      <w:r w:rsidRPr="00266581">
        <w:rPr>
          <w:rFonts w:ascii="Calibri" w:eastAsia="Times New Roman" w:hAnsi="Calibri" w:cs="Calibri"/>
          <w:color w:val="444444"/>
          <w:sz w:val="20"/>
          <w:szCs w:val="20"/>
          <w:lang w:eastAsia="ro-RO"/>
        </w:rPr>
        <w:t>Raportul anual de activitate al unității protejate autorizate . . . . . . . . . . este publicat pe site-ul propriu, la adresa . . . . . . . . . . 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6039"/>
      </w:tblGrid>
      <w:tr w:rsidR="00266581" w:rsidRPr="00266581" w14:paraId="3A7C8677" w14:textId="77777777" w:rsidTr="00266581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D6476" w14:textId="77777777" w:rsidR="00266581" w:rsidRPr="00266581" w:rsidRDefault="00266581" w:rsidP="0026658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3FC8D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</w:tr>
      <w:tr w:rsidR="00266581" w:rsidRPr="00266581" w14:paraId="3BEDDD4B" w14:textId="77777777" w:rsidTr="00266581">
        <w:trPr>
          <w:trHeight w:val="49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F4385" w14:textId="77777777" w:rsidR="00266581" w:rsidRPr="00266581" w:rsidRDefault="00266581" w:rsidP="0026658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E194F" w14:textId="77777777" w:rsidR="00266581" w:rsidRPr="00266581" w:rsidRDefault="00266581" w:rsidP="0026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</w:pP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t>Data . . . . . . . . . .</w:t>
            </w:r>
            <w:r w:rsidRPr="00266581">
              <w:rPr>
                <w:rFonts w:ascii="Times New Roman" w:eastAsia="Times New Roman" w:hAnsi="Times New Roman" w:cs="Times New Roman"/>
                <w:sz w:val="16"/>
                <w:szCs w:val="16"/>
                <w:lang w:eastAsia="ro-RO"/>
              </w:rPr>
              <w:br/>
              <w:t>Semnătura . . . . . . . . . .</w:t>
            </w:r>
          </w:p>
        </w:tc>
      </w:tr>
    </w:tbl>
    <w:p w14:paraId="16ACB494" w14:textId="77777777" w:rsidR="00A83F58" w:rsidRPr="00266581" w:rsidRDefault="00A83F58" w:rsidP="00266581">
      <w:pPr>
        <w:rPr>
          <w:sz w:val="16"/>
          <w:szCs w:val="16"/>
        </w:rPr>
      </w:pPr>
    </w:p>
    <w:sectPr w:rsidR="00A83F58" w:rsidRPr="00266581" w:rsidSect="00AE52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81"/>
    <w:rsid w:val="00266581"/>
    <w:rsid w:val="002C4E2D"/>
    <w:rsid w:val="009A2A12"/>
    <w:rsid w:val="00A83F58"/>
    <w:rsid w:val="00AE5250"/>
    <w:rsid w:val="00E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176A"/>
  <w15:chartTrackingRefBased/>
  <w15:docId w15:val="{D6733E8B-499C-49C6-B618-36E84A2E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4E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4E81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E7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">
    <w:name w:val="a_c"/>
    <w:basedOn w:val="Normal"/>
    <w:rsid w:val="0026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266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eytinrsgi/legea-nr-448-2006-privind-protectia-si-promovarea-drepturilor-persoanelor-cu-handicap?pid=321959085&amp;d=2020-11-10" TargetMode="External"/><Relationship Id="rId5" Type="http://schemas.openxmlformats.org/officeDocument/2006/relationships/hyperlink" Target="https://lege5.ro/App/Document/geytcnbrgy3a/legea-nr-98-2016-privind-achizitiile-publice?d=2020-11-10" TargetMode="External"/><Relationship Id="rId4" Type="http://schemas.openxmlformats.org/officeDocument/2006/relationships/hyperlink" Target="https://lege5.ro/App/Document/geytinrsgi/legea-nr-448-2006-privind-protectia-si-promovarea-drepturilor-persoanelor-cu-handicap?pid=201018291&amp;d=2020-11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Chirila</dc:creator>
  <cp:keywords/>
  <dc:description/>
  <cp:lastModifiedBy>Alina Chirila</cp:lastModifiedBy>
  <cp:revision>2</cp:revision>
  <dcterms:created xsi:type="dcterms:W3CDTF">2020-11-10T14:27:00Z</dcterms:created>
  <dcterms:modified xsi:type="dcterms:W3CDTF">2020-11-10T14:27:00Z</dcterms:modified>
</cp:coreProperties>
</file>